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Helvetica" w:cs="Helvetica" w:hAnsi="Helvetica" w:eastAsia="Helvetica"/>
          <w:sz w:val="28"/>
          <w:szCs w:val="28"/>
        </w:rPr>
      </w:pPr>
      <w:r>
        <w:rPr>
          <w:rFonts w:ascii="Helvetica" w:hAnsi="Helvetica"/>
          <w:b w:val="1"/>
          <w:bCs w:val="1"/>
          <w:sz w:val="28"/>
          <w:szCs w:val="28"/>
          <w:rtl w:val="0"/>
          <w:lang w:val="it-IT"/>
        </w:rPr>
        <w:t>Torrevento</w:t>
      </w:r>
      <w:r>
        <w:rPr>
          <w:rFonts w:ascii="Helvetica" w:hAnsi="Helvetica"/>
          <w:sz w:val="28"/>
          <w:szCs w:val="28"/>
          <w:rtl w:val="0"/>
          <w:lang w:val="it-IT"/>
        </w:rPr>
        <w:t xml:space="preserve"> is one of the most important realities of the Apulian wine scene with more than ninety years of history. The company is located in the Apulian DOC area, which takes its name from </w:t>
      </w:r>
      <w:r>
        <w:rPr>
          <w:rFonts w:ascii="Helvetica" w:hAnsi="Helvetica"/>
          <w:b w:val="1"/>
          <w:bCs w:val="1"/>
          <w:sz w:val="28"/>
          <w:szCs w:val="28"/>
          <w:rtl w:val="0"/>
          <w:lang w:val="it-IT"/>
        </w:rPr>
        <w:t>Castel del Monte</w:t>
      </w:r>
      <w:r>
        <w:rPr>
          <w:rFonts w:ascii="Helvetica" w:hAnsi="Helvetica"/>
          <w:sz w:val="28"/>
          <w:szCs w:val="28"/>
          <w:rtl w:val="0"/>
          <w:lang w:val="it-IT"/>
        </w:rPr>
        <w:t xml:space="preserve">, the mysterious castle built by the "stupor mundi" Federico II in the thirteenth century and unique in the world for its typical octagonal shape. It is a </w:t>
      </w:r>
      <w:r>
        <w:rPr>
          <w:rFonts w:ascii="Helvetica" w:hAnsi="Helvetica"/>
          <w:b w:val="1"/>
          <w:bCs w:val="1"/>
          <w:sz w:val="28"/>
          <w:szCs w:val="28"/>
          <w:rtl w:val="0"/>
          <w:lang w:val="it-IT"/>
        </w:rPr>
        <w:t xml:space="preserve">UNESCO </w:t>
      </w:r>
      <w:r>
        <w:rPr>
          <w:rFonts w:ascii="Helvetica" w:hAnsi="Helvetica"/>
          <w:sz w:val="28"/>
          <w:szCs w:val="28"/>
          <w:rtl w:val="0"/>
          <w:lang w:val="it-IT"/>
        </w:rPr>
        <w:t>World Heritage Site since 1996, it towers, solitary and imposing, on a hill 540 meters high.</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Torrevento was born in an ancient 17th century stone monastery, in the heart of the Alta Murgia National Park, a protected natural area established in 2004, located in the provinces of Bari and Barletta-Andria-Trani (BAT).</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It is a territory where the inseparable relationship between man and the environment dominates, in a perfect fusion of tradition, human activity and nature. Living and working in the Alta Murgia Rural Park has always represented a value that - since its foundation in 1948 - has guided Torrevento towards the enhancement and protection of an area of excellence by basing its work on respect for the land and the implementation of sustainable agricultural practices.</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Today Torrevento controls a vineyard area of 500 ha, enhancing the local wines of the Apulia territory (Nero di Troia, Aglianico, Negroamaro, Black Malvasia, Primitivo, White Bombino, Black Bombino, Moscato Reale, Pampanuto). Torrevento produces high-quality wines, fully representative of the areas of Castel del Monte, Salento and Primitivo, obtaining wines with a full bouquet, spicy hints, and a full-bodied taste.</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For the 2019 Italian Wine Guide, Torrevento received the Award for Sustainable Viticulture from Gambero Rosso.</w:t>
      </w:r>
    </w:p>
    <w:p>
      <w:pPr>
        <w:pStyle w:val="Normal.0"/>
        <w:rPr>
          <w:rFonts w:ascii="Helvetica" w:cs="Helvetica" w:hAnsi="Helvetica" w:eastAsia="Helvetica"/>
          <w:sz w:val="28"/>
          <w:szCs w:val="28"/>
        </w:rPr>
      </w:pPr>
      <w:r>
        <w:rPr>
          <w:rFonts w:ascii="Helvetica" w:hAnsi="Helvetica"/>
          <w:sz w:val="28"/>
          <w:szCs w:val="28"/>
          <w:rtl w:val="0"/>
          <w:lang w:val="it-IT"/>
        </w:rPr>
        <w:t>The award confirms a path marked by sustainability that regards not only the environment but also society and the economy. Living in the Alta Murgia Rural Park and having our vineyards right here, honours us and allows us to represent a territory of excellence but above all, it imposes an additional duty and sense of ethical and environmental responsibility on us.</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 xml:space="preserve">Even before its enhancement, we carry out the protection of this unique natural environment, the heritage of biodiversity, through respect for the territory and the implementation of healthy agricultural practices such as limiting the choice of plant protection products and the number of treatments, </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management of irrigation, defence of biodiversity, the use of only organic and organo-mineral fertilizers ".</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Thus Francesco Liantonio, at the head of the family business, renews his commitment to the territory: "Over the years Torrevento has also been committed to social responsibility in respecting the ethical rules of work, guaranteeing access to goods considered fundamental as safety, health, education and conditions of well-being, serenity, sociality in an equitable way within the community ".</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Torrevento wins another prize with the Vigna Pedale Castel del Monte DOCG Rosso Riserva 2016 which obtains, for the eleventh consecutive year, the "3 Glasses" Gambero Rosso. The award represents an important goal for the Apulian winery which has been present for thirteen years in the famous Italian Wines Guide published by Gambero Rosso (Bolonero and Ottagono wines have also obtained the 3 Bicchieri awards in previous years).</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A confirmation that places the company - which has always been committed to the recovery and enhancement of the local wines of Apulia - at the top for the Castel del Monte appellation, and the Vigna Pedale - term of comparison for all wines produced from Nero di Troia grapes - among the most representative and respectful expressions of the territory.</w:t>
      </w:r>
    </w:p>
    <w:p>
      <w:pPr>
        <w:pStyle w:val="Normal.0"/>
        <w:rPr>
          <w:rFonts w:ascii="Helvetica" w:cs="Helvetica" w:hAnsi="Helvetica" w:eastAsia="Helvetica"/>
          <w:sz w:val="28"/>
          <w:szCs w:val="28"/>
        </w:rPr>
      </w:pPr>
    </w:p>
    <w:p>
      <w:pPr>
        <w:pStyle w:val="Normal.0"/>
        <w:rPr>
          <w:rFonts w:ascii="Helvetica" w:cs="Helvetica" w:hAnsi="Helvetica" w:eastAsia="Helvetica"/>
          <w:sz w:val="28"/>
          <w:szCs w:val="28"/>
        </w:rPr>
      </w:pPr>
      <w:r>
        <w:rPr>
          <w:rFonts w:ascii="Helvetica" w:hAnsi="Helvetica"/>
          <w:sz w:val="28"/>
          <w:szCs w:val="28"/>
          <w:rtl w:val="0"/>
          <w:lang w:val="it-IT"/>
        </w:rPr>
        <w:t>Torrevento is among the first three Italian winery to have adopted MY STORY, the new technology able to certify the traceability of wine using the blockchain, a shareable and immutable digital database. My Story allows you to access the history of a product from its origin to the consumer.</w:t>
      </w:r>
    </w:p>
    <w:p>
      <w:pPr>
        <w:pStyle w:val="Normal.0"/>
        <w:rPr>
          <w:rFonts w:ascii="Helvetica" w:cs="Helvetica" w:hAnsi="Helvetica" w:eastAsia="Helvetica"/>
          <w:sz w:val="28"/>
          <w:szCs w:val="28"/>
        </w:rPr>
      </w:pPr>
    </w:p>
    <w:p>
      <w:pPr>
        <w:pStyle w:val="Normal.0"/>
      </w:pPr>
      <w:r>
        <w:rPr>
          <w:rFonts w:ascii="Helvetica" w:hAnsi="Helvetica"/>
          <w:sz w:val="28"/>
          <w:szCs w:val="28"/>
          <w:rtl w:val="0"/>
          <w:lang w:val="it-IT"/>
        </w:rPr>
        <w:t>The solution is based on a series of supply chain and product controls: the data collected in the field, the results of the checks carried out by DNV GL and other control bodies, flow into a real account of traceability, from the cluster of grapes to the bottle, which consumers can easily access through a QR-code on the label. Veritas Castel del Monte Black Bombino Ros</w:t>
      </w:r>
      <w:r>
        <w:rPr>
          <w:rFonts w:ascii="Helvetica" w:hAnsi="Helvetica" w:hint="default"/>
          <w:sz w:val="28"/>
          <w:szCs w:val="28"/>
          <w:rtl w:val="0"/>
          <w:lang w:val="it-IT"/>
        </w:rPr>
        <w:t xml:space="preserve">è </w:t>
      </w:r>
      <w:r>
        <w:rPr>
          <w:rFonts w:ascii="Helvetica" w:hAnsi="Helvetica"/>
          <w:sz w:val="28"/>
          <w:szCs w:val="28"/>
          <w:rtl w:val="0"/>
          <w:lang w:val="it-IT"/>
        </w:rPr>
        <w:t xml:space="preserve">Docg 2018, is among the first three wines in Italy to be certified and tracked with the My Story </w:t>
      </w:r>
      <w:r>
        <w:rPr>
          <w:rFonts w:ascii="Helvetica" w:hAnsi="Helvetica" w:hint="default"/>
          <w:sz w:val="28"/>
          <w:szCs w:val="28"/>
          <w:rtl w:val="0"/>
          <w:lang w:val="it-IT"/>
        </w:rPr>
        <w:t xml:space="preserve">™ </w:t>
      </w:r>
      <w:r>
        <w:rPr>
          <w:rFonts w:ascii="Helvetica" w:hAnsi="Helvetica"/>
          <w:sz w:val="28"/>
          <w:szCs w:val="28"/>
          <w:rtl w:val="0"/>
          <w:lang w:val="it-IT"/>
        </w:rPr>
        <w:t>blockchain technology.</w:t>
      </w:r>
    </w:p>
    <w:sectPr>
      <w:headerReference w:type="default" r:id="rId4"/>
      <w:footerReference w:type="default" r:id="rId5"/>
      <w:pgSz w:w="11900" w:h="16840" w:orient="portrait"/>
      <w:pgMar w:top="1417" w:right="1134" w:bottom="1134" w:left="1134"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drawing xmlns:a="http://schemas.openxmlformats.org/drawingml/2006/main">
        <wp:inline distT="0" distB="0" distL="0" distR="0">
          <wp:extent cx="1941068" cy="899795"/>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1">
                    <a:extLst/>
                  </a:blip>
                  <a:stretch>
                    <a:fillRect/>
                  </a:stretch>
                </pic:blipFill>
                <pic:spPr>
                  <a:xfrm>
                    <a:off x="0" y="0"/>
                    <a:ext cx="1941068" cy="899795"/>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